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37C59">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桃川镇上洞中心幼儿园</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54EE6DF7">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6FF05EC6">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桃川镇上洞中心幼儿园</w:t>
      </w:r>
      <w:r>
        <w:rPr>
          <w:rFonts w:eastAsia="仿宋_GB2312"/>
          <w:b/>
          <w:bCs/>
          <w:kern w:val="0"/>
          <w:sz w:val="32"/>
          <w:szCs w:val="32"/>
        </w:rPr>
        <w:t>概况</w:t>
      </w:r>
    </w:p>
    <w:p w14:paraId="4DAB17AA">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2725452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299A8BE3">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3D55DA8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1E448C97">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0382340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58EA260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3A74139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0D7F2F9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67CF833A">
      <w:pPr>
        <w:pStyle w:val="15"/>
        <w:spacing w:line="60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7、</w:t>
      </w:r>
      <w:r>
        <w:rPr>
          <w:rFonts w:hint="eastAsia" w:ascii="Times New Roman" w:hAnsi="Times New Roman" w:eastAsia="仿宋_GB2312"/>
          <w:sz w:val="32"/>
          <w:szCs w:val="32"/>
          <w:lang w:eastAsia="zh-CN"/>
        </w:rPr>
        <w:t>国有资本经营预算财政拨款支出情况表</w:t>
      </w:r>
    </w:p>
    <w:p w14:paraId="4539BABA">
      <w:pPr>
        <w:pStyle w:val="15"/>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en-US" w:eastAsia="zh-CN"/>
        </w:rPr>
        <w:t>8、</w:t>
      </w:r>
      <w:r>
        <w:rPr>
          <w:rFonts w:ascii="Times New Roman" w:hAnsi="Times New Roman" w:eastAsia="仿宋_GB2312"/>
          <w:sz w:val="32"/>
          <w:szCs w:val="32"/>
        </w:rPr>
        <w:t>一般公共预算财政拨款“三公”经费支出决算表</w:t>
      </w:r>
    </w:p>
    <w:p w14:paraId="58CBF6B5">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6B62A5E1">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4FD3DF16">
      <w:pPr>
        <w:spacing w:line="600" w:lineRule="exact"/>
        <w:ind w:firstLine="640" w:firstLineChars="200"/>
        <w:jc w:val="left"/>
        <w:rPr>
          <w:rFonts w:eastAsia="仿宋_GB2312"/>
          <w:sz w:val="32"/>
          <w:szCs w:val="32"/>
        </w:rPr>
      </w:pPr>
      <w:r>
        <w:rPr>
          <w:rFonts w:eastAsia="仿宋_GB2312"/>
          <w:sz w:val="32"/>
          <w:szCs w:val="32"/>
        </w:rPr>
        <w:t>2、收入决算情况说明</w:t>
      </w:r>
    </w:p>
    <w:p w14:paraId="3EF9EE1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07A6D0E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6E50DAB9">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551B09D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75B93D9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3F8DDD0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7536B87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06F7CD0C">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17D853B1">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14010EBA">
      <w:pPr>
        <w:widowControl/>
        <w:spacing w:line="600" w:lineRule="exact"/>
        <w:ind w:firstLine="720" w:firstLineChars="200"/>
        <w:jc w:val="center"/>
        <w:rPr>
          <w:rFonts w:hint="eastAsia" w:eastAsia="方正小标宋_GBK"/>
          <w:bCs/>
          <w:kern w:val="0"/>
          <w:sz w:val="36"/>
          <w:szCs w:val="36"/>
        </w:rPr>
      </w:pPr>
    </w:p>
    <w:p w14:paraId="7E05233A">
      <w:pPr>
        <w:widowControl/>
        <w:spacing w:line="600" w:lineRule="exact"/>
        <w:ind w:firstLine="720" w:firstLineChars="200"/>
        <w:jc w:val="center"/>
        <w:rPr>
          <w:rFonts w:hint="eastAsia" w:eastAsia="方正小标宋_GBK"/>
          <w:bCs/>
          <w:kern w:val="0"/>
          <w:sz w:val="36"/>
          <w:szCs w:val="36"/>
        </w:rPr>
      </w:pPr>
    </w:p>
    <w:p w14:paraId="09245BCB">
      <w:pPr>
        <w:widowControl/>
        <w:spacing w:line="600" w:lineRule="exact"/>
        <w:ind w:firstLine="720" w:firstLineChars="200"/>
        <w:jc w:val="center"/>
        <w:rPr>
          <w:rFonts w:hint="eastAsia" w:eastAsia="方正小标宋_GBK"/>
          <w:bCs/>
          <w:kern w:val="0"/>
          <w:sz w:val="36"/>
          <w:szCs w:val="36"/>
        </w:rPr>
      </w:pPr>
    </w:p>
    <w:p w14:paraId="683588EE">
      <w:pPr>
        <w:widowControl/>
        <w:spacing w:line="600" w:lineRule="exact"/>
        <w:ind w:firstLine="720" w:firstLineChars="200"/>
        <w:jc w:val="center"/>
        <w:rPr>
          <w:rFonts w:hint="eastAsia" w:eastAsia="方正小标宋_GBK"/>
          <w:bCs/>
          <w:kern w:val="0"/>
          <w:sz w:val="36"/>
          <w:szCs w:val="36"/>
        </w:rPr>
      </w:pPr>
    </w:p>
    <w:p w14:paraId="78F82EAB">
      <w:pPr>
        <w:widowControl/>
        <w:spacing w:line="600" w:lineRule="exact"/>
        <w:ind w:firstLine="720" w:firstLineChars="200"/>
        <w:jc w:val="center"/>
        <w:rPr>
          <w:rFonts w:hint="eastAsia" w:eastAsia="方正小标宋_GBK"/>
          <w:bCs/>
          <w:kern w:val="0"/>
          <w:sz w:val="36"/>
          <w:szCs w:val="36"/>
        </w:rPr>
      </w:pPr>
    </w:p>
    <w:p w14:paraId="08C370EB">
      <w:pPr>
        <w:widowControl/>
        <w:spacing w:line="600" w:lineRule="exact"/>
        <w:ind w:firstLine="720" w:firstLineChars="200"/>
        <w:jc w:val="center"/>
        <w:rPr>
          <w:rFonts w:hint="eastAsia" w:eastAsia="方正小标宋_GBK"/>
          <w:bCs/>
          <w:kern w:val="0"/>
          <w:sz w:val="36"/>
          <w:szCs w:val="36"/>
        </w:rPr>
      </w:pPr>
    </w:p>
    <w:p w14:paraId="6DF56EA4">
      <w:pPr>
        <w:widowControl/>
        <w:spacing w:line="600" w:lineRule="exact"/>
        <w:ind w:firstLine="720" w:firstLineChars="200"/>
        <w:jc w:val="center"/>
        <w:rPr>
          <w:rFonts w:hint="eastAsia" w:eastAsia="方正小标宋_GBK"/>
          <w:bCs/>
          <w:kern w:val="0"/>
          <w:sz w:val="36"/>
          <w:szCs w:val="36"/>
        </w:rPr>
      </w:pPr>
    </w:p>
    <w:p w14:paraId="6C32C9BF">
      <w:pPr>
        <w:widowControl/>
        <w:spacing w:line="600" w:lineRule="exact"/>
        <w:ind w:firstLine="720" w:firstLineChars="200"/>
        <w:jc w:val="center"/>
        <w:rPr>
          <w:rFonts w:hint="eastAsia" w:eastAsia="方正小标宋_GBK"/>
          <w:bCs/>
          <w:kern w:val="0"/>
          <w:sz w:val="36"/>
          <w:szCs w:val="36"/>
        </w:rPr>
      </w:pPr>
    </w:p>
    <w:p w14:paraId="3AFE328D">
      <w:pPr>
        <w:widowControl/>
        <w:spacing w:line="600" w:lineRule="exact"/>
        <w:ind w:firstLine="720" w:firstLineChars="200"/>
        <w:jc w:val="center"/>
        <w:rPr>
          <w:rFonts w:hint="eastAsia" w:eastAsia="方正小标宋_GBK"/>
          <w:bCs/>
          <w:kern w:val="0"/>
          <w:sz w:val="36"/>
          <w:szCs w:val="36"/>
        </w:rPr>
      </w:pPr>
    </w:p>
    <w:p w14:paraId="5F14B8BF">
      <w:pPr>
        <w:widowControl/>
        <w:spacing w:line="600" w:lineRule="exact"/>
        <w:ind w:firstLine="720" w:firstLineChars="200"/>
        <w:jc w:val="center"/>
        <w:rPr>
          <w:rFonts w:hint="eastAsia" w:eastAsia="方正小标宋_GBK"/>
          <w:bCs/>
          <w:kern w:val="0"/>
          <w:sz w:val="36"/>
          <w:szCs w:val="36"/>
        </w:rPr>
      </w:pPr>
    </w:p>
    <w:p w14:paraId="4C5695FA">
      <w:pPr>
        <w:widowControl/>
        <w:spacing w:line="600" w:lineRule="exact"/>
        <w:ind w:firstLine="720" w:firstLineChars="200"/>
        <w:jc w:val="center"/>
        <w:rPr>
          <w:rFonts w:hint="eastAsia" w:eastAsia="方正小标宋_GBK"/>
          <w:bCs/>
          <w:kern w:val="0"/>
          <w:sz w:val="36"/>
          <w:szCs w:val="36"/>
        </w:rPr>
      </w:pPr>
    </w:p>
    <w:p w14:paraId="019521F2">
      <w:pPr>
        <w:widowControl/>
        <w:spacing w:line="600" w:lineRule="exact"/>
        <w:ind w:firstLine="720" w:firstLineChars="200"/>
        <w:jc w:val="center"/>
        <w:rPr>
          <w:rFonts w:hint="eastAsia" w:eastAsia="方正小标宋_GBK"/>
          <w:bCs/>
          <w:kern w:val="0"/>
          <w:sz w:val="36"/>
          <w:szCs w:val="36"/>
        </w:rPr>
      </w:pPr>
    </w:p>
    <w:p w14:paraId="161EEC28">
      <w:pPr>
        <w:widowControl/>
        <w:spacing w:line="600" w:lineRule="exact"/>
        <w:ind w:firstLine="720" w:firstLineChars="200"/>
        <w:jc w:val="center"/>
        <w:rPr>
          <w:rFonts w:hint="eastAsia" w:eastAsia="方正小标宋_GBK"/>
          <w:bCs/>
          <w:kern w:val="0"/>
          <w:sz w:val="36"/>
          <w:szCs w:val="36"/>
        </w:rPr>
      </w:pPr>
    </w:p>
    <w:p w14:paraId="0BDD43AB">
      <w:pPr>
        <w:widowControl/>
        <w:spacing w:line="600" w:lineRule="exact"/>
        <w:ind w:firstLine="720" w:firstLineChars="200"/>
        <w:jc w:val="center"/>
        <w:rPr>
          <w:rFonts w:hint="eastAsia" w:eastAsia="方正小标宋_GBK"/>
          <w:bCs/>
          <w:kern w:val="0"/>
          <w:sz w:val="36"/>
          <w:szCs w:val="36"/>
        </w:rPr>
      </w:pPr>
    </w:p>
    <w:p w14:paraId="4C6AC62F">
      <w:pPr>
        <w:widowControl/>
        <w:spacing w:line="600" w:lineRule="exact"/>
        <w:ind w:firstLine="720" w:firstLineChars="200"/>
        <w:jc w:val="center"/>
        <w:rPr>
          <w:rFonts w:hint="eastAsia" w:eastAsia="方正小标宋_GBK"/>
          <w:bCs/>
          <w:kern w:val="0"/>
          <w:sz w:val="36"/>
          <w:szCs w:val="36"/>
        </w:rPr>
      </w:pPr>
    </w:p>
    <w:p w14:paraId="65A98D91">
      <w:pPr>
        <w:widowControl/>
        <w:spacing w:line="600" w:lineRule="exact"/>
        <w:ind w:firstLine="720" w:firstLineChars="200"/>
        <w:jc w:val="center"/>
        <w:rPr>
          <w:rFonts w:hint="eastAsia" w:eastAsia="方正小标宋_GBK"/>
          <w:bCs/>
          <w:kern w:val="0"/>
          <w:sz w:val="36"/>
          <w:szCs w:val="36"/>
        </w:rPr>
      </w:pPr>
    </w:p>
    <w:p w14:paraId="2C065D30">
      <w:pPr>
        <w:widowControl/>
        <w:spacing w:line="600" w:lineRule="exact"/>
        <w:ind w:firstLine="720" w:firstLineChars="200"/>
        <w:jc w:val="center"/>
        <w:rPr>
          <w:rFonts w:hint="eastAsia" w:eastAsia="方正小标宋_GBK"/>
          <w:bCs/>
          <w:kern w:val="0"/>
          <w:sz w:val="36"/>
          <w:szCs w:val="36"/>
        </w:rPr>
      </w:pPr>
    </w:p>
    <w:p w14:paraId="24D1ECBF">
      <w:pPr>
        <w:widowControl/>
        <w:spacing w:line="600" w:lineRule="exact"/>
        <w:ind w:firstLine="720" w:firstLineChars="200"/>
        <w:jc w:val="center"/>
        <w:rPr>
          <w:rFonts w:hint="eastAsia" w:eastAsia="方正小标宋_GBK"/>
          <w:bCs/>
          <w:kern w:val="0"/>
          <w:sz w:val="36"/>
          <w:szCs w:val="36"/>
        </w:rPr>
      </w:pPr>
    </w:p>
    <w:p w14:paraId="0914C290">
      <w:pPr>
        <w:widowControl/>
        <w:spacing w:line="600" w:lineRule="exact"/>
        <w:ind w:firstLine="720" w:firstLineChars="200"/>
        <w:jc w:val="center"/>
        <w:rPr>
          <w:rFonts w:hint="eastAsia" w:eastAsia="方正小标宋_GBK"/>
          <w:bCs/>
          <w:kern w:val="0"/>
          <w:sz w:val="36"/>
          <w:szCs w:val="36"/>
        </w:rPr>
      </w:pPr>
    </w:p>
    <w:p w14:paraId="53E5566B">
      <w:pPr>
        <w:widowControl/>
        <w:spacing w:line="600" w:lineRule="exact"/>
        <w:ind w:firstLine="720" w:firstLineChars="200"/>
        <w:jc w:val="center"/>
        <w:rPr>
          <w:rFonts w:hint="eastAsia" w:ascii="仿宋_GB2312" w:hAnsi="仿宋_GB2312" w:eastAsia="仿宋_GB2312" w:cs="仿宋_GB2312"/>
          <w:b/>
          <w:bCs/>
          <w:kern w:val="0"/>
          <w:sz w:val="32"/>
          <w:szCs w:val="32"/>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桃川镇上洞中心幼儿园</w:t>
      </w:r>
      <w:r>
        <w:rPr>
          <w:rFonts w:hint="eastAsia" w:eastAsia="方正小标宋_GBK"/>
          <w:bCs/>
          <w:kern w:val="0"/>
          <w:sz w:val="36"/>
          <w:szCs w:val="36"/>
        </w:rPr>
        <w:t>概况</w:t>
      </w:r>
    </w:p>
    <w:p w14:paraId="55A7FE88">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w:t>
      </w:r>
      <w:r>
        <w:rPr>
          <w:rFonts w:hint="eastAsia" w:ascii="黑体" w:hAnsi="黑体" w:eastAsia="黑体"/>
          <w:bCs/>
          <w:kern w:val="0"/>
          <w:sz w:val="32"/>
          <w:szCs w:val="32"/>
          <w:lang w:eastAsia="zh-CN"/>
        </w:rPr>
        <w:t>财务</w:t>
      </w:r>
      <w:r>
        <w:rPr>
          <w:rFonts w:hint="eastAsia" w:ascii="黑体" w:hAnsi="黑体" w:eastAsia="黑体"/>
          <w:bCs/>
          <w:kern w:val="0"/>
          <w:sz w:val="32"/>
          <w:szCs w:val="32"/>
        </w:rPr>
        <w:t>部门职责</w:t>
      </w:r>
    </w:p>
    <w:p w14:paraId="11A2BE50">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办公室</w:t>
      </w:r>
    </w:p>
    <w:p w14:paraId="464B825F">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主要职能：主管幼儿园教育教学工作，每学年制定全园保教工作计划；做好师资队伍建设工作，定期组织教师进行业务培训及基本功考核；负责幼儿园的科研工作，指导课题小组开展课题研究工作；指导教师科学组织一日活动，对教师组织一日活动的情况进行督查及评价；分管各年级组工作，并指导教研组制定教学工作计划；负责学生学籍管理工作，办理休学、复学、转学、退学、借读等手续。协助园长做好日常园务管理工作，落实上级下发文件精神，落实园行政会议的决议事项；收集整理晋级升等的相关材料；负责发布有关放假、会议或学习的通知，并做好相应的会务工作；做好各种检查、参观人员的接待工作；做好学习各类文件的记录、讨论重要问题的会议纪要，依时整理学年或年度学校大事记；统筹协调好园行政各项管理工作。做好全园行政材料收集、整理归档；完成园长安排的临时性工作。</w:t>
      </w:r>
    </w:p>
    <w:p w14:paraId="6FE8C5FF">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工会</w:t>
      </w:r>
    </w:p>
    <w:p w14:paraId="5F097C85">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主要职能：主持学校工会全面工作，行使监督学校行政工作的权利，组织每年召开的教代会；执行教代会决议，监督行政领导提案情况；落实教代会提案，加强工会自身建设；维护教职工的合法权益，关心教职工生活，办好福利事业；开展教职工、退休工作者文体活动；负责计划生育、调解等工作。</w:t>
      </w:r>
    </w:p>
    <w:p w14:paraId="77D58756">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财务室</w:t>
      </w:r>
    </w:p>
    <w:p w14:paraId="6862EBB0">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主要职能：负责每个学年幼儿园公用经费预算、每个月报账、教职工工资发放等工作；严格财务制度，遵守帐、款分管的原则，不符合要求的坚持不予报销，账目要坚持日清月结，做到账款一致，账账相符；每月公布一次幼儿伙食费收入、支出情况表。按照规定做好幼儿伙食帐；负责全园幼儿保教费、伙食费的收取、缴存及收费票据的打印工作；负责全园固定资产管理工作；相关职务晋升、人事变动等人员工资办理。</w:t>
      </w:r>
    </w:p>
    <w:p w14:paraId="584C03AF">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门卫室</w:t>
      </w:r>
    </w:p>
    <w:p w14:paraId="4248BE41">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主要职能：贯彻“预防为主、确保重点、保障安全”的方针，维护校园教学、工作和生活秩序的稳定；加强学校内部及公共场所的治安管理，维护校园交通秩序；负责对门卫和校内保卫人员的管理，负责学校重大活动和节假日的值班、警卫和巡逻的工作安排和抽查。</w:t>
      </w:r>
    </w:p>
    <w:p w14:paraId="7E7E0A9C">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03D6EF5B">
      <w:pPr>
        <w:spacing w:line="600" w:lineRule="exact"/>
        <w:ind w:firstLine="643" w:firstLineChars="200"/>
        <w:rPr>
          <w:rFonts w:hint="eastAsia" w:ascii="黑体" w:hAnsi="黑体" w:eastAsia="黑体"/>
          <w:bCs/>
          <w:kern w:val="0"/>
          <w:sz w:val="32"/>
          <w:szCs w:val="32"/>
        </w:rPr>
      </w:pPr>
      <w:r>
        <w:rPr>
          <w:rFonts w:hint="eastAsia" w:ascii="楷体_GB2312" w:hAnsi="宋体" w:eastAsia="楷体_GB2312"/>
          <w:b/>
          <w:bCs/>
          <w:kern w:val="0"/>
          <w:sz w:val="32"/>
          <w:szCs w:val="32"/>
        </w:rPr>
        <w:t>（一）内设机构设置。</w:t>
      </w:r>
      <w:r>
        <w:rPr>
          <w:rFonts w:hint="eastAsia" w:ascii="仿宋_GB2312" w:hAnsi="仿宋_GB2312" w:eastAsia="仿宋_GB2312" w:cs="仿宋_GB2312"/>
          <w:kern w:val="0"/>
          <w:sz w:val="32"/>
          <w:szCs w:val="32"/>
        </w:rPr>
        <w:t>江永县</w:t>
      </w:r>
      <w:r>
        <w:rPr>
          <w:rFonts w:hint="eastAsia" w:ascii="仿宋_GB2312" w:hAnsi="仿宋_GB2312" w:eastAsia="仿宋_GB2312" w:cs="仿宋_GB2312"/>
          <w:kern w:val="0"/>
          <w:sz w:val="32"/>
          <w:szCs w:val="32"/>
          <w:lang w:eastAsia="zh-CN"/>
        </w:rPr>
        <w:t>桃川镇上洞中心幼儿园内设</w:t>
      </w:r>
      <w:r>
        <w:rPr>
          <w:rFonts w:hint="eastAsia" w:ascii="仿宋_GB2312" w:hAnsi="仿宋_GB2312" w:eastAsia="仿宋_GB2312" w:cs="仿宋_GB2312"/>
          <w:kern w:val="0"/>
          <w:sz w:val="32"/>
          <w:szCs w:val="32"/>
        </w:rPr>
        <w:t>办公室</w:t>
      </w:r>
      <w:r>
        <w:rPr>
          <w:rFonts w:hint="eastAsia" w:ascii="仿宋_GB2312" w:hAnsi="仿宋_GB2312" w:eastAsia="仿宋_GB2312" w:cs="仿宋_GB2312"/>
          <w:kern w:val="0"/>
          <w:sz w:val="32"/>
          <w:szCs w:val="32"/>
          <w:lang w:eastAsia="zh-CN"/>
        </w:rPr>
        <w:t>、工会、财务室、门卫室、大中小共</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个班</w:t>
      </w:r>
      <w:r>
        <w:rPr>
          <w:rFonts w:hint="eastAsia" w:ascii="仿宋_GB2312" w:hAnsi="仿宋_GB2312" w:eastAsia="仿宋_GB2312" w:cs="仿宋_GB2312"/>
          <w:kern w:val="0"/>
          <w:sz w:val="32"/>
          <w:szCs w:val="32"/>
        </w:rPr>
        <w:t>。现有干部职工</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人，其中在职职工</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人，临时人员</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eastAsia="zh-CN"/>
        </w:rPr>
        <w:t>休产假</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eastAsia="zh-CN"/>
        </w:rPr>
        <w:t>，幼儿人数</w:t>
      </w:r>
      <w:r>
        <w:rPr>
          <w:rFonts w:hint="eastAsia" w:ascii="仿宋_GB2312" w:hAnsi="仿宋_GB2312" w:eastAsia="仿宋_GB2312" w:cs="仿宋_GB2312"/>
          <w:kern w:val="0"/>
          <w:sz w:val="32"/>
          <w:szCs w:val="32"/>
          <w:lang w:val="en-US" w:eastAsia="zh-CN"/>
        </w:rPr>
        <w:t>81人。</w:t>
      </w:r>
    </w:p>
    <w:p w14:paraId="489E1A75">
      <w:pPr>
        <w:widowControl/>
        <w:spacing w:line="600" w:lineRule="exact"/>
        <w:ind w:firstLine="643" w:firstLineChars="200"/>
        <w:rPr>
          <w:rFonts w:hint="eastAsia" w:eastAsia="仿宋_GB2312"/>
          <w:bCs/>
          <w:kern w:val="0"/>
          <w:sz w:val="32"/>
          <w:szCs w:val="32"/>
          <w:lang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b w:val="0"/>
          <w:bCs w:val="0"/>
          <w:kern w:val="0"/>
          <w:sz w:val="32"/>
          <w:szCs w:val="32"/>
          <w:lang w:eastAsia="zh-CN"/>
        </w:rPr>
        <w:t>桃川镇上洞中心幼儿园</w:t>
      </w:r>
      <w:r>
        <w:rPr>
          <w:rFonts w:eastAsia="仿宋_GB2312"/>
          <w:bCs/>
          <w:kern w:val="0"/>
          <w:sz w:val="32"/>
          <w:szCs w:val="32"/>
        </w:rPr>
        <w:t>单位</w:t>
      </w:r>
      <w:r>
        <w:rPr>
          <w:rFonts w:hint="eastAsia" w:eastAsia="仿宋_GB2312"/>
          <w:bCs/>
          <w:kern w:val="0"/>
          <w:sz w:val="32"/>
          <w:szCs w:val="32"/>
          <w:lang w:val="en-US" w:eastAsia="zh-CN"/>
        </w:rPr>
        <w:t>2023</w:t>
      </w:r>
      <w:r>
        <w:rPr>
          <w:rFonts w:eastAsia="仿宋_GB2312"/>
          <w:bCs/>
          <w:kern w:val="0"/>
          <w:sz w:val="32"/>
          <w:szCs w:val="32"/>
        </w:rPr>
        <w:t>年部门决算汇总公开单位构成包括：</w:t>
      </w:r>
      <w:r>
        <w:rPr>
          <w:rFonts w:hint="eastAsia" w:eastAsia="仿宋_GB2312"/>
          <w:b w:val="0"/>
          <w:bCs w:val="0"/>
          <w:kern w:val="0"/>
          <w:sz w:val="32"/>
          <w:szCs w:val="32"/>
          <w:lang w:eastAsia="zh-CN"/>
        </w:rPr>
        <w:t>桃川镇上洞中心幼儿园</w:t>
      </w:r>
      <w:r>
        <w:rPr>
          <w:rFonts w:eastAsia="仿宋_GB2312"/>
          <w:bCs/>
          <w:kern w:val="0"/>
          <w:sz w:val="32"/>
          <w:szCs w:val="32"/>
        </w:rPr>
        <w:t>单位</w:t>
      </w:r>
      <w:r>
        <w:rPr>
          <w:rFonts w:hint="eastAsia" w:eastAsia="仿宋_GB2312"/>
          <w:bCs/>
          <w:kern w:val="0"/>
          <w:sz w:val="32"/>
          <w:szCs w:val="32"/>
          <w:lang w:eastAsia="zh-CN"/>
        </w:rPr>
        <w:t>。</w:t>
      </w:r>
    </w:p>
    <w:p w14:paraId="66A735C1">
      <w:pPr>
        <w:widowControl/>
        <w:spacing w:line="600" w:lineRule="exact"/>
        <w:ind w:firstLine="640" w:firstLineChars="200"/>
        <w:rPr>
          <w:rFonts w:hint="eastAsia" w:eastAsia="仿宋_GB2312"/>
          <w:bCs/>
          <w:kern w:val="0"/>
          <w:sz w:val="32"/>
          <w:szCs w:val="32"/>
          <w:lang w:eastAsia="zh-CN"/>
        </w:rPr>
      </w:pPr>
    </w:p>
    <w:p w14:paraId="621DAD08">
      <w:pPr>
        <w:widowControl/>
        <w:spacing w:line="600" w:lineRule="exact"/>
        <w:ind w:firstLine="640" w:firstLineChars="200"/>
        <w:rPr>
          <w:rFonts w:hint="eastAsia" w:eastAsia="仿宋_GB2312"/>
          <w:bCs/>
          <w:kern w:val="0"/>
          <w:sz w:val="32"/>
          <w:szCs w:val="32"/>
          <w:lang w:eastAsia="zh-CN"/>
        </w:rPr>
      </w:pPr>
    </w:p>
    <w:p w14:paraId="1EBD743F">
      <w:pPr>
        <w:widowControl/>
        <w:spacing w:line="600" w:lineRule="exact"/>
        <w:ind w:firstLine="640" w:firstLineChars="200"/>
        <w:rPr>
          <w:rFonts w:hint="eastAsia" w:eastAsia="仿宋_GB2312"/>
          <w:bCs/>
          <w:kern w:val="0"/>
          <w:sz w:val="32"/>
          <w:szCs w:val="32"/>
          <w:lang w:eastAsia="zh-CN"/>
        </w:rPr>
      </w:pPr>
    </w:p>
    <w:p w14:paraId="30A4BB4F">
      <w:pPr>
        <w:widowControl/>
        <w:spacing w:line="600" w:lineRule="exact"/>
        <w:ind w:firstLine="640" w:firstLineChars="200"/>
        <w:rPr>
          <w:rFonts w:hint="eastAsia" w:eastAsia="仿宋_GB2312"/>
          <w:bCs/>
          <w:kern w:val="0"/>
          <w:sz w:val="32"/>
          <w:szCs w:val="32"/>
          <w:lang w:eastAsia="zh-CN"/>
        </w:rPr>
      </w:pPr>
    </w:p>
    <w:p w14:paraId="73D824E1">
      <w:pPr>
        <w:widowControl/>
        <w:spacing w:line="600" w:lineRule="exact"/>
        <w:ind w:firstLine="640" w:firstLineChars="200"/>
        <w:rPr>
          <w:rFonts w:hint="eastAsia" w:eastAsia="仿宋_GB2312"/>
          <w:bCs/>
          <w:kern w:val="0"/>
          <w:sz w:val="32"/>
          <w:szCs w:val="32"/>
          <w:lang w:eastAsia="zh-CN"/>
        </w:rPr>
      </w:pPr>
    </w:p>
    <w:p w14:paraId="566395BD">
      <w:pPr>
        <w:widowControl/>
        <w:spacing w:line="600" w:lineRule="exact"/>
        <w:ind w:firstLine="640" w:firstLineChars="200"/>
        <w:rPr>
          <w:rFonts w:hint="eastAsia" w:eastAsia="仿宋_GB2312"/>
          <w:bCs/>
          <w:kern w:val="0"/>
          <w:sz w:val="32"/>
          <w:szCs w:val="32"/>
          <w:lang w:eastAsia="zh-CN"/>
        </w:rPr>
      </w:pPr>
    </w:p>
    <w:p w14:paraId="708ECAC0">
      <w:pPr>
        <w:widowControl/>
        <w:spacing w:line="600" w:lineRule="exact"/>
        <w:ind w:firstLine="640" w:firstLineChars="200"/>
        <w:rPr>
          <w:rFonts w:hint="eastAsia" w:eastAsia="仿宋_GB2312"/>
          <w:bCs/>
          <w:kern w:val="0"/>
          <w:sz w:val="32"/>
          <w:szCs w:val="32"/>
          <w:lang w:eastAsia="zh-CN"/>
        </w:rPr>
      </w:pPr>
    </w:p>
    <w:p w14:paraId="31CC0BFA">
      <w:pPr>
        <w:widowControl/>
        <w:spacing w:line="600" w:lineRule="exact"/>
        <w:ind w:firstLine="640" w:firstLineChars="200"/>
        <w:rPr>
          <w:rFonts w:hint="eastAsia" w:eastAsia="仿宋_GB2312"/>
          <w:bCs/>
          <w:kern w:val="0"/>
          <w:sz w:val="32"/>
          <w:szCs w:val="32"/>
          <w:lang w:eastAsia="zh-CN"/>
        </w:rPr>
      </w:pPr>
    </w:p>
    <w:p w14:paraId="29248819">
      <w:pPr>
        <w:widowControl/>
        <w:spacing w:line="600" w:lineRule="exact"/>
        <w:ind w:firstLine="640" w:firstLineChars="200"/>
        <w:rPr>
          <w:rFonts w:hint="eastAsia" w:eastAsia="仿宋_GB2312"/>
          <w:bCs/>
          <w:kern w:val="0"/>
          <w:sz w:val="32"/>
          <w:szCs w:val="32"/>
          <w:lang w:eastAsia="zh-CN"/>
        </w:rPr>
      </w:pPr>
    </w:p>
    <w:p w14:paraId="086C5DB2">
      <w:pPr>
        <w:widowControl/>
        <w:spacing w:line="600" w:lineRule="exact"/>
        <w:ind w:firstLine="640" w:firstLineChars="200"/>
        <w:rPr>
          <w:rFonts w:hint="eastAsia" w:eastAsia="仿宋_GB2312"/>
          <w:bCs/>
          <w:kern w:val="0"/>
          <w:sz w:val="32"/>
          <w:szCs w:val="32"/>
          <w:lang w:eastAsia="zh-CN"/>
        </w:rPr>
      </w:pPr>
    </w:p>
    <w:p w14:paraId="7370B1D6">
      <w:pPr>
        <w:widowControl/>
        <w:spacing w:line="600" w:lineRule="exact"/>
        <w:ind w:firstLine="640" w:firstLineChars="200"/>
        <w:rPr>
          <w:rFonts w:hint="eastAsia" w:eastAsia="仿宋_GB2312"/>
          <w:bCs/>
          <w:kern w:val="0"/>
          <w:sz w:val="32"/>
          <w:szCs w:val="32"/>
          <w:lang w:eastAsia="zh-CN"/>
        </w:rPr>
      </w:pPr>
    </w:p>
    <w:p w14:paraId="497572A0">
      <w:pPr>
        <w:widowControl/>
        <w:spacing w:line="600" w:lineRule="exact"/>
        <w:ind w:firstLine="640" w:firstLineChars="200"/>
        <w:rPr>
          <w:rFonts w:hint="eastAsia" w:eastAsia="仿宋_GB2312"/>
          <w:bCs/>
          <w:kern w:val="0"/>
          <w:sz w:val="32"/>
          <w:szCs w:val="32"/>
          <w:lang w:eastAsia="zh-CN"/>
        </w:rPr>
      </w:pPr>
    </w:p>
    <w:p w14:paraId="35B17812">
      <w:pPr>
        <w:widowControl/>
        <w:spacing w:line="600" w:lineRule="exact"/>
        <w:ind w:firstLine="640" w:firstLineChars="200"/>
        <w:rPr>
          <w:rFonts w:hint="eastAsia" w:eastAsia="仿宋_GB2312"/>
          <w:bCs/>
          <w:kern w:val="0"/>
          <w:sz w:val="32"/>
          <w:szCs w:val="32"/>
          <w:lang w:eastAsia="zh-CN"/>
        </w:rPr>
      </w:pPr>
    </w:p>
    <w:p w14:paraId="62A49EC9">
      <w:pPr>
        <w:widowControl/>
        <w:spacing w:line="600" w:lineRule="exact"/>
        <w:ind w:firstLine="640" w:firstLineChars="200"/>
        <w:rPr>
          <w:rFonts w:hint="eastAsia" w:eastAsia="仿宋_GB2312"/>
          <w:bCs/>
          <w:kern w:val="0"/>
          <w:sz w:val="32"/>
          <w:szCs w:val="32"/>
          <w:lang w:eastAsia="zh-CN"/>
        </w:rPr>
      </w:pPr>
    </w:p>
    <w:p w14:paraId="11AE9B4C">
      <w:pPr>
        <w:widowControl/>
        <w:spacing w:line="600" w:lineRule="exact"/>
        <w:ind w:firstLine="640" w:firstLineChars="200"/>
        <w:rPr>
          <w:rFonts w:hint="eastAsia" w:eastAsia="仿宋_GB2312"/>
          <w:bCs/>
          <w:kern w:val="0"/>
          <w:sz w:val="32"/>
          <w:szCs w:val="32"/>
          <w:lang w:eastAsia="zh-CN"/>
        </w:rPr>
      </w:pPr>
    </w:p>
    <w:p w14:paraId="2B1A6CE7">
      <w:pPr>
        <w:widowControl/>
        <w:spacing w:line="600" w:lineRule="exact"/>
        <w:ind w:firstLine="640" w:firstLineChars="200"/>
        <w:rPr>
          <w:rFonts w:hint="eastAsia" w:eastAsia="仿宋_GB2312"/>
          <w:bCs/>
          <w:kern w:val="0"/>
          <w:sz w:val="32"/>
          <w:szCs w:val="32"/>
          <w:lang w:eastAsia="zh-CN"/>
        </w:rPr>
      </w:pPr>
    </w:p>
    <w:p w14:paraId="570454C4">
      <w:pPr>
        <w:widowControl/>
        <w:spacing w:line="600" w:lineRule="exact"/>
        <w:ind w:firstLine="640" w:firstLineChars="200"/>
        <w:rPr>
          <w:rFonts w:hint="eastAsia" w:eastAsia="仿宋_GB2312"/>
          <w:bCs/>
          <w:kern w:val="0"/>
          <w:sz w:val="32"/>
          <w:szCs w:val="32"/>
          <w:lang w:eastAsia="zh-CN"/>
        </w:rPr>
      </w:pPr>
    </w:p>
    <w:p w14:paraId="3EBC2338">
      <w:pPr>
        <w:widowControl/>
        <w:spacing w:line="600" w:lineRule="exact"/>
        <w:ind w:firstLine="640" w:firstLineChars="200"/>
        <w:rPr>
          <w:rFonts w:hint="eastAsia" w:eastAsia="仿宋_GB2312"/>
          <w:bCs/>
          <w:kern w:val="0"/>
          <w:sz w:val="32"/>
          <w:szCs w:val="32"/>
          <w:lang w:eastAsia="zh-CN"/>
        </w:rPr>
      </w:pPr>
    </w:p>
    <w:p w14:paraId="5ED4C171">
      <w:pPr>
        <w:widowControl/>
        <w:spacing w:line="600" w:lineRule="exact"/>
        <w:ind w:firstLine="640" w:firstLineChars="200"/>
        <w:rPr>
          <w:rFonts w:hint="eastAsia" w:eastAsia="仿宋_GB2312"/>
          <w:bCs/>
          <w:kern w:val="0"/>
          <w:sz w:val="32"/>
          <w:szCs w:val="32"/>
          <w:lang w:eastAsia="zh-CN"/>
        </w:rPr>
      </w:pPr>
    </w:p>
    <w:p w14:paraId="41A17809">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5573C70C">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68A680EE">
      <w:pPr>
        <w:widowControl/>
        <w:tabs>
          <w:tab w:val="left" w:pos="7807"/>
        </w:tabs>
        <w:spacing w:line="600" w:lineRule="exact"/>
        <w:ind w:firstLine="720" w:firstLineChars="200"/>
        <w:jc w:val="both"/>
        <w:rPr>
          <w:rFonts w:hint="eastAsia" w:eastAsia="方正小标宋_GBK"/>
          <w:bCs/>
          <w:kern w:val="0"/>
          <w:sz w:val="36"/>
          <w:szCs w:val="36"/>
        </w:rPr>
      </w:pPr>
    </w:p>
    <w:p w14:paraId="149C69DD">
      <w:pPr>
        <w:widowControl/>
        <w:tabs>
          <w:tab w:val="left" w:pos="7807"/>
        </w:tabs>
        <w:spacing w:line="600" w:lineRule="exact"/>
        <w:ind w:firstLine="720" w:firstLineChars="200"/>
        <w:jc w:val="both"/>
        <w:rPr>
          <w:rFonts w:hint="eastAsia" w:eastAsia="方正小标宋_GBK"/>
          <w:bCs/>
          <w:kern w:val="0"/>
          <w:sz w:val="36"/>
          <w:szCs w:val="36"/>
        </w:rPr>
      </w:pPr>
    </w:p>
    <w:p w14:paraId="1E7A22CA">
      <w:pPr>
        <w:widowControl/>
        <w:tabs>
          <w:tab w:val="left" w:pos="7807"/>
        </w:tabs>
        <w:spacing w:line="600" w:lineRule="exact"/>
        <w:ind w:firstLine="720" w:firstLineChars="200"/>
        <w:jc w:val="both"/>
        <w:rPr>
          <w:rFonts w:hint="eastAsia" w:eastAsia="方正小标宋_GBK"/>
          <w:bCs/>
          <w:kern w:val="0"/>
          <w:sz w:val="36"/>
          <w:szCs w:val="36"/>
        </w:rPr>
      </w:pPr>
    </w:p>
    <w:p w14:paraId="0690CB9F">
      <w:pPr>
        <w:widowControl/>
        <w:tabs>
          <w:tab w:val="left" w:pos="7807"/>
        </w:tabs>
        <w:spacing w:line="600" w:lineRule="exact"/>
        <w:ind w:firstLine="720" w:firstLineChars="200"/>
        <w:jc w:val="both"/>
        <w:rPr>
          <w:rFonts w:hint="eastAsia" w:eastAsia="方正小标宋_GBK"/>
          <w:bCs/>
          <w:kern w:val="0"/>
          <w:sz w:val="36"/>
          <w:szCs w:val="36"/>
        </w:rPr>
      </w:pPr>
    </w:p>
    <w:p w14:paraId="4841AF39">
      <w:pPr>
        <w:widowControl/>
        <w:tabs>
          <w:tab w:val="left" w:pos="7807"/>
        </w:tabs>
        <w:spacing w:line="600" w:lineRule="exact"/>
        <w:ind w:firstLine="720" w:firstLineChars="200"/>
        <w:jc w:val="both"/>
        <w:rPr>
          <w:rFonts w:hint="eastAsia" w:eastAsia="方正小标宋_GBK"/>
          <w:bCs/>
          <w:kern w:val="0"/>
          <w:sz w:val="36"/>
          <w:szCs w:val="36"/>
        </w:rPr>
      </w:pPr>
    </w:p>
    <w:p w14:paraId="1595E26C">
      <w:pPr>
        <w:widowControl/>
        <w:tabs>
          <w:tab w:val="left" w:pos="7807"/>
        </w:tabs>
        <w:spacing w:line="600" w:lineRule="exact"/>
        <w:ind w:firstLine="720" w:firstLineChars="200"/>
        <w:jc w:val="both"/>
        <w:rPr>
          <w:rFonts w:hint="eastAsia" w:eastAsia="方正小标宋_GBK"/>
          <w:bCs/>
          <w:kern w:val="0"/>
          <w:sz w:val="36"/>
          <w:szCs w:val="36"/>
        </w:rPr>
      </w:pPr>
    </w:p>
    <w:p w14:paraId="1090209C">
      <w:pPr>
        <w:widowControl/>
        <w:tabs>
          <w:tab w:val="left" w:pos="7807"/>
        </w:tabs>
        <w:spacing w:line="600" w:lineRule="exact"/>
        <w:ind w:firstLine="720" w:firstLineChars="200"/>
        <w:jc w:val="both"/>
        <w:rPr>
          <w:rFonts w:hint="eastAsia" w:eastAsia="方正小标宋_GBK"/>
          <w:bCs/>
          <w:kern w:val="0"/>
          <w:sz w:val="36"/>
          <w:szCs w:val="36"/>
        </w:rPr>
      </w:pPr>
    </w:p>
    <w:p w14:paraId="4D0D9E70">
      <w:pPr>
        <w:widowControl/>
        <w:tabs>
          <w:tab w:val="left" w:pos="7807"/>
        </w:tabs>
        <w:spacing w:line="600" w:lineRule="exact"/>
        <w:ind w:firstLine="720" w:firstLineChars="200"/>
        <w:jc w:val="both"/>
        <w:rPr>
          <w:rFonts w:hint="eastAsia" w:eastAsia="方正小标宋_GBK"/>
          <w:bCs/>
          <w:kern w:val="0"/>
          <w:sz w:val="36"/>
          <w:szCs w:val="36"/>
        </w:rPr>
      </w:pPr>
    </w:p>
    <w:p w14:paraId="12213170">
      <w:pPr>
        <w:widowControl/>
        <w:tabs>
          <w:tab w:val="left" w:pos="7807"/>
        </w:tabs>
        <w:spacing w:line="600" w:lineRule="exact"/>
        <w:ind w:firstLine="720" w:firstLineChars="200"/>
        <w:jc w:val="both"/>
        <w:rPr>
          <w:rFonts w:hint="eastAsia" w:eastAsia="方正小标宋_GBK"/>
          <w:bCs/>
          <w:kern w:val="0"/>
          <w:sz w:val="36"/>
          <w:szCs w:val="36"/>
        </w:rPr>
      </w:pPr>
    </w:p>
    <w:p w14:paraId="3A4F9559">
      <w:pPr>
        <w:widowControl/>
        <w:tabs>
          <w:tab w:val="left" w:pos="7807"/>
        </w:tabs>
        <w:spacing w:line="600" w:lineRule="exact"/>
        <w:ind w:firstLine="720" w:firstLineChars="200"/>
        <w:jc w:val="both"/>
        <w:rPr>
          <w:rFonts w:hint="eastAsia" w:eastAsia="方正小标宋_GBK"/>
          <w:bCs/>
          <w:kern w:val="0"/>
          <w:sz w:val="36"/>
          <w:szCs w:val="36"/>
        </w:rPr>
      </w:pPr>
    </w:p>
    <w:p w14:paraId="283AAF7D">
      <w:pPr>
        <w:widowControl/>
        <w:tabs>
          <w:tab w:val="left" w:pos="7807"/>
        </w:tabs>
        <w:spacing w:line="600" w:lineRule="exact"/>
        <w:ind w:firstLine="720" w:firstLineChars="200"/>
        <w:jc w:val="both"/>
        <w:rPr>
          <w:rFonts w:hint="eastAsia" w:eastAsia="方正小标宋_GBK"/>
          <w:bCs/>
          <w:kern w:val="0"/>
          <w:sz w:val="36"/>
          <w:szCs w:val="36"/>
        </w:rPr>
      </w:pPr>
    </w:p>
    <w:p w14:paraId="4012435E">
      <w:pPr>
        <w:widowControl/>
        <w:tabs>
          <w:tab w:val="left" w:pos="7807"/>
        </w:tabs>
        <w:spacing w:line="600" w:lineRule="exact"/>
        <w:ind w:firstLine="720" w:firstLineChars="200"/>
        <w:jc w:val="both"/>
        <w:rPr>
          <w:rFonts w:hint="eastAsia" w:eastAsia="方正小标宋_GBK"/>
          <w:bCs/>
          <w:kern w:val="0"/>
          <w:sz w:val="36"/>
          <w:szCs w:val="36"/>
        </w:rPr>
      </w:pPr>
    </w:p>
    <w:p w14:paraId="180BEB83">
      <w:pPr>
        <w:widowControl/>
        <w:tabs>
          <w:tab w:val="left" w:pos="7807"/>
        </w:tabs>
        <w:spacing w:line="600" w:lineRule="exact"/>
        <w:ind w:firstLine="720" w:firstLineChars="200"/>
        <w:jc w:val="both"/>
        <w:rPr>
          <w:rFonts w:hint="eastAsia" w:eastAsia="方正小标宋_GBK"/>
          <w:bCs/>
          <w:kern w:val="0"/>
          <w:sz w:val="36"/>
          <w:szCs w:val="36"/>
        </w:rPr>
      </w:pPr>
    </w:p>
    <w:p w14:paraId="7CAF0471">
      <w:pPr>
        <w:widowControl/>
        <w:tabs>
          <w:tab w:val="left" w:pos="7807"/>
        </w:tabs>
        <w:spacing w:line="600" w:lineRule="exact"/>
        <w:ind w:firstLine="720" w:firstLineChars="200"/>
        <w:jc w:val="both"/>
        <w:rPr>
          <w:rFonts w:hint="eastAsia" w:eastAsia="方正小标宋_GBK"/>
          <w:bCs/>
          <w:kern w:val="0"/>
          <w:sz w:val="36"/>
          <w:szCs w:val="36"/>
        </w:rPr>
      </w:pPr>
    </w:p>
    <w:p w14:paraId="2BE2DBC9">
      <w:pPr>
        <w:widowControl/>
        <w:tabs>
          <w:tab w:val="left" w:pos="7807"/>
        </w:tabs>
        <w:spacing w:line="600" w:lineRule="exact"/>
        <w:ind w:firstLine="720" w:firstLineChars="200"/>
        <w:jc w:val="both"/>
        <w:rPr>
          <w:rFonts w:hint="eastAsia" w:eastAsia="方正小标宋_GBK"/>
          <w:bCs/>
          <w:kern w:val="0"/>
          <w:sz w:val="36"/>
          <w:szCs w:val="36"/>
        </w:rPr>
      </w:pPr>
    </w:p>
    <w:p w14:paraId="3C24AA4B">
      <w:pPr>
        <w:widowControl/>
        <w:tabs>
          <w:tab w:val="left" w:pos="7807"/>
        </w:tabs>
        <w:spacing w:line="600" w:lineRule="exact"/>
        <w:ind w:firstLine="720" w:firstLineChars="200"/>
        <w:jc w:val="both"/>
        <w:rPr>
          <w:rFonts w:hint="eastAsia" w:eastAsia="方正小标宋_GBK"/>
          <w:bCs/>
          <w:kern w:val="0"/>
          <w:sz w:val="36"/>
          <w:szCs w:val="36"/>
        </w:rPr>
      </w:pPr>
    </w:p>
    <w:p w14:paraId="7BCB42D0">
      <w:pPr>
        <w:widowControl/>
        <w:tabs>
          <w:tab w:val="left" w:pos="7807"/>
        </w:tabs>
        <w:spacing w:line="600" w:lineRule="exact"/>
        <w:ind w:firstLine="720" w:firstLineChars="200"/>
        <w:jc w:val="both"/>
        <w:rPr>
          <w:rFonts w:hint="eastAsia" w:eastAsia="方正小标宋_GBK"/>
          <w:bCs/>
          <w:kern w:val="0"/>
          <w:sz w:val="36"/>
          <w:szCs w:val="36"/>
        </w:rPr>
      </w:pPr>
    </w:p>
    <w:p w14:paraId="31B38FF3">
      <w:pPr>
        <w:widowControl/>
        <w:tabs>
          <w:tab w:val="left" w:pos="7807"/>
        </w:tabs>
        <w:spacing w:line="600" w:lineRule="exact"/>
        <w:ind w:firstLine="720" w:firstLineChars="200"/>
        <w:jc w:val="both"/>
        <w:rPr>
          <w:rFonts w:hint="eastAsia" w:eastAsia="方正小标宋_GBK"/>
          <w:bCs/>
          <w:kern w:val="0"/>
          <w:sz w:val="36"/>
          <w:szCs w:val="36"/>
        </w:rPr>
      </w:pPr>
    </w:p>
    <w:p w14:paraId="5AC6225E">
      <w:pPr>
        <w:widowControl/>
        <w:tabs>
          <w:tab w:val="left" w:pos="7807"/>
        </w:tabs>
        <w:spacing w:line="600" w:lineRule="exact"/>
        <w:ind w:firstLine="720" w:firstLineChars="200"/>
        <w:jc w:val="both"/>
        <w:rPr>
          <w:rFonts w:hint="eastAsia" w:eastAsia="方正小标宋_GBK"/>
          <w:bCs/>
          <w:kern w:val="0"/>
          <w:sz w:val="36"/>
          <w:szCs w:val="36"/>
        </w:rPr>
      </w:pPr>
    </w:p>
    <w:p w14:paraId="6BEBF11F">
      <w:pPr>
        <w:widowControl/>
        <w:tabs>
          <w:tab w:val="left" w:pos="7807"/>
        </w:tabs>
        <w:spacing w:line="600" w:lineRule="exact"/>
        <w:ind w:firstLine="720" w:firstLineChars="200"/>
        <w:jc w:val="both"/>
        <w:rPr>
          <w:rFonts w:hint="eastAsia" w:eastAsia="方正小标宋_GBK"/>
          <w:bCs/>
          <w:kern w:val="0"/>
          <w:sz w:val="36"/>
          <w:szCs w:val="36"/>
        </w:rPr>
      </w:pPr>
    </w:p>
    <w:p w14:paraId="0D08EB9F">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5E141373">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64170FBF">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94.5831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21</w:t>
      </w:r>
      <w:r>
        <w:rPr>
          <w:rFonts w:ascii="Times New Roman" w:hAnsi="Times New Roman" w:eastAsia="仿宋_GB2312"/>
          <w:color w:val="000000"/>
          <w:sz w:val="32"/>
          <w:szCs w:val="32"/>
        </w:rPr>
        <w:t>年相比，</w:t>
      </w:r>
      <w:r>
        <w:rPr>
          <w:rFonts w:hint="eastAsia" w:ascii="Times New Roman" w:hAnsi="Times New Roman" w:eastAsia="仿宋_GB2312"/>
          <w:color w:val="000000"/>
          <w:sz w:val="32"/>
          <w:szCs w:val="32"/>
          <w:lang w:eastAsia="zh-CN"/>
        </w:rPr>
        <w:t>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eastAsia="zh-CN"/>
        </w:rPr>
        <w:t>班级人数增加</w:t>
      </w:r>
      <w:r>
        <w:rPr>
          <w:rFonts w:hint="eastAsia" w:ascii="Times New Roman" w:hAnsi="Times New Roman" w:eastAsia="仿宋_GB2312"/>
          <w:color w:val="000000"/>
          <w:sz w:val="32"/>
          <w:szCs w:val="32"/>
        </w:rPr>
        <w:t>。</w:t>
      </w:r>
    </w:p>
    <w:p w14:paraId="1ED7B451">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3DB2AD4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94.5831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94.5831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48128E80">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6758A53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94.5831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59.0448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35.5382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57672724">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7708F3CB">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94.5831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12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eastAsia="zh-CN"/>
        </w:rPr>
        <w:t>幼儿人数增加</w:t>
      </w:r>
      <w:r>
        <w:rPr>
          <w:rFonts w:hint="eastAsia" w:ascii="Times New Roman" w:hAnsi="Times New Roman" w:eastAsia="仿宋_GB2312"/>
          <w:color w:val="000000"/>
          <w:sz w:val="32"/>
          <w:szCs w:val="32"/>
        </w:rPr>
        <w:t>。</w:t>
      </w:r>
    </w:p>
    <w:p w14:paraId="543BE4F3">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03551C55">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1F025368">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94.5831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eastAsia="zh-CN"/>
        </w:rPr>
        <w:t>幼儿人数增加</w:t>
      </w:r>
      <w:r>
        <w:rPr>
          <w:rFonts w:hint="eastAsia" w:ascii="Times New Roman" w:hAnsi="Times New Roman" w:eastAsia="仿宋_GB2312"/>
          <w:color w:val="000000"/>
          <w:sz w:val="32"/>
          <w:szCs w:val="32"/>
        </w:rPr>
        <w:t>。</w:t>
      </w:r>
    </w:p>
    <w:p w14:paraId="755DFFA6">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1DB418DF">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94.5831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2.0077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2</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79.5913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3.1042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卫生健康支出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1.0924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1</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住房保障支出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0.2647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0.2</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其他支出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8.5227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9.8</w:t>
      </w:r>
      <w:r>
        <w:rPr>
          <w:rFonts w:ascii="Times New Roman" w:hAnsi="Times New Roman" w:eastAsia="仿宋_GB2312"/>
          <w:color w:val="000000"/>
          <w:sz w:val="32"/>
          <w:szCs w:val="32"/>
        </w:rPr>
        <w:t>%；</w:t>
      </w:r>
    </w:p>
    <w:p w14:paraId="11932FBC">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253AF110">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94.5831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94.5831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D5DF79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w:t>
      </w:r>
    </w:p>
    <w:p w14:paraId="36EB77CD">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2.0077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2.0077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w:t>
      </w:r>
    </w:p>
    <w:p w14:paraId="1DAF333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w:t>
      </w:r>
      <w:r>
        <w:rPr>
          <w:rFonts w:hint="eastAsia" w:ascii="Times New Roman" w:hAnsi="Times New Roman" w:eastAsia="仿宋_GB2312"/>
          <w:color w:val="000000"/>
          <w:sz w:val="32"/>
          <w:szCs w:val="32"/>
          <w:lang w:eastAsia="zh-CN"/>
        </w:rPr>
        <w:t>教育支出</w:t>
      </w:r>
      <w:r>
        <w:rPr>
          <w:rFonts w:ascii="Times New Roman" w:hAnsi="Times New Roman" w:eastAsia="仿宋_GB2312"/>
          <w:color w:val="000000"/>
          <w:sz w:val="32"/>
          <w:szCs w:val="32"/>
        </w:rPr>
        <w:t>。</w:t>
      </w:r>
    </w:p>
    <w:p w14:paraId="3E572864">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79.5913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79.5913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7348DDB">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社会保障和就业支出</w:t>
      </w:r>
      <w:r>
        <w:rPr>
          <w:rFonts w:ascii="Times New Roman" w:hAnsi="Times New Roman" w:eastAsia="仿宋_GB2312"/>
          <w:color w:val="000000"/>
          <w:sz w:val="32"/>
          <w:szCs w:val="32"/>
        </w:rPr>
        <w:t>。</w:t>
      </w:r>
    </w:p>
    <w:p w14:paraId="54C81614">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3.1042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3.1042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12D9A035">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卫生健康支出</w:t>
      </w:r>
      <w:r>
        <w:rPr>
          <w:rFonts w:ascii="Times New Roman" w:hAnsi="Times New Roman" w:eastAsia="仿宋_GB2312"/>
          <w:color w:val="000000"/>
          <w:sz w:val="32"/>
          <w:szCs w:val="32"/>
        </w:rPr>
        <w:t>。</w:t>
      </w:r>
    </w:p>
    <w:p w14:paraId="790BEB7E">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1.0924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1.0924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34B8A01">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5</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住房保障支出</w:t>
      </w:r>
      <w:r>
        <w:rPr>
          <w:rFonts w:ascii="Times New Roman" w:hAnsi="Times New Roman" w:eastAsia="仿宋_GB2312"/>
          <w:color w:val="000000"/>
          <w:sz w:val="32"/>
          <w:szCs w:val="32"/>
        </w:rPr>
        <w:t>。</w:t>
      </w:r>
    </w:p>
    <w:p w14:paraId="72BD6396">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0.2647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0.2647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1D99FCC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w:t>
      </w:r>
      <w:r>
        <w:rPr>
          <w:rFonts w:hint="eastAsia" w:ascii="Times New Roman" w:hAnsi="Times New Roman" w:eastAsia="仿宋_GB2312"/>
          <w:color w:val="000000"/>
          <w:sz w:val="32"/>
          <w:szCs w:val="32"/>
          <w:lang w:eastAsia="zh-CN"/>
        </w:rPr>
        <w:t>其他支出</w:t>
      </w:r>
      <w:r>
        <w:rPr>
          <w:rFonts w:ascii="Times New Roman" w:hAnsi="Times New Roman" w:eastAsia="仿宋_GB2312"/>
          <w:color w:val="000000"/>
          <w:sz w:val="32"/>
          <w:szCs w:val="32"/>
        </w:rPr>
        <w:t>。</w:t>
      </w:r>
    </w:p>
    <w:p w14:paraId="0AEB69D5">
      <w:pPr>
        <w:pStyle w:val="15"/>
        <w:spacing w:line="600" w:lineRule="exact"/>
        <w:ind w:firstLine="640" w:firstLineChars="200"/>
        <w:rPr>
          <w:rFonts w:hAnsi="黑体"/>
          <w:color w:val="000000"/>
          <w:sz w:val="32"/>
          <w:szCs w:val="32"/>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8.5227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8.5227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52567E7C">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5699C2F0">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94.5831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84.0527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10.5304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w:t>
      </w:r>
    </w:p>
    <w:p w14:paraId="4643675D">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09588536">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35D5997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万元，支出决算为   </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56F65E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w:t>
      </w:r>
      <w:r>
        <w:rPr>
          <w:rFonts w:hint="eastAsia" w:ascii="Times New Roman" w:hAnsi="Times New Roman" w:eastAsia="仿宋_GB2312"/>
          <w:color w:val="000000"/>
          <w:sz w:val="32"/>
          <w:szCs w:val="32"/>
          <w:lang w:eastAsia="zh-CN"/>
        </w:rPr>
        <w:t>相等</w:t>
      </w:r>
      <w:r>
        <w:rPr>
          <w:rFonts w:ascii="Times New Roman" w:hAnsi="Times New Roman" w:eastAsia="仿宋_GB2312"/>
          <w:color w:val="000000"/>
          <w:sz w:val="32"/>
          <w:szCs w:val="32"/>
        </w:rPr>
        <w:t>。</w:t>
      </w:r>
    </w:p>
    <w:p w14:paraId="354313F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w:t>
      </w:r>
      <w:r>
        <w:rPr>
          <w:rFonts w:hint="eastAsia" w:ascii="Times New Roman" w:hAnsi="Times New Roman" w:eastAsia="仿宋_GB2312"/>
          <w:color w:val="000000"/>
          <w:sz w:val="32"/>
          <w:szCs w:val="32"/>
          <w:lang w:eastAsia="zh-CN"/>
        </w:rPr>
        <w:t>相等</w:t>
      </w:r>
      <w:r>
        <w:rPr>
          <w:rFonts w:ascii="Times New Roman" w:hAnsi="Times New Roman" w:eastAsia="仿宋_GB2312"/>
          <w:color w:val="000000"/>
          <w:sz w:val="32"/>
          <w:szCs w:val="32"/>
        </w:rPr>
        <w:t>。</w:t>
      </w:r>
    </w:p>
    <w:p w14:paraId="346EE15B">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w:t>
      </w:r>
      <w:r>
        <w:rPr>
          <w:rFonts w:hint="eastAsia" w:ascii="Times New Roman" w:hAnsi="Times New Roman" w:eastAsia="仿宋_GB2312"/>
          <w:color w:val="000000"/>
          <w:sz w:val="32"/>
          <w:szCs w:val="32"/>
          <w:lang w:eastAsia="zh-CN"/>
        </w:rPr>
        <w:t>相等</w:t>
      </w:r>
      <w:r>
        <w:rPr>
          <w:rFonts w:ascii="Times New Roman" w:hAnsi="Times New Roman" w:eastAsia="仿宋_GB2312"/>
          <w:color w:val="000000"/>
          <w:sz w:val="32"/>
          <w:szCs w:val="32"/>
        </w:rPr>
        <w:t>。</w:t>
      </w:r>
    </w:p>
    <w:p w14:paraId="6F5B13E3">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21AC31D3">
      <w:pPr>
        <w:spacing w:line="600" w:lineRule="exact"/>
        <w:ind w:firstLine="640" w:firstLineChars="200"/>
        <w:rPr>
          <w:rFonts w:eastAsia="仿宋_GB2312"/>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w:t>
      </w:r>
    </w:p>
    <w:p w14:paraId="7160B79C">
      <w:pPr>
        <w:pStyle w:val="15"/>
        <w:spacing w:line="600" w:lineRule="exact"/>
        <w:ind w:firstLine="640" w:firstLineChars="200"/>
        <w:rPr>
          <w:rFonts w:hAnsi="黑体"/>
          <w:color w:val="000000"/>
          <w:sz w:val="32"/>
          <w:szCs w:val="32"/>
        </w:rPr>
      </w:pPr>
      <w:r>
        <w:rPr>
          <w:rFonts w:hAnsi="黑体"/>
          <w:color w:val="000000"/>
          <w:sz w:val="32"/>
          <w:szCs w:val="32"/>
        </w:rPr>
        <w:t>八</w:t>
      </w:r>
      <w:r>
        <w:rPr>
          <w:rFonts w:hint="eastAsia" w:hAnsi="黑体"/>
          <w:color w:val="000000"/>
          <w:sz w:val="32"/>
          <w:szCs w:val="32"/>
          <w:lang w:eastAsia="zh-CN"/>
        </w:rPr>
        <w:t>、</w:t>
      </w:r>
      <w:r>
        <w:rPr>
          <w:rFonts w:hAnsi="黑体"/>
          <w:color w:val="000000"/>
          <w:sz w:val="32"/>
          <w:szCs w:val="32"/>
        </w:rPr>
        <w:t>关于</w:t>
      </w:r>
      <w:r>
        <w:rPr>
          <w:rFonts w:hint="eastAsia" w:hAnsi="黑体"/>
          <w:color w:val="000000"/>
          <w:sz w:val="32"/>
          <w:szCs w:val="32"/>
          <w:lang w:val="en-US" w:eastAsia="zh-CN"/>
        </w:rPr>
        <w:t>2023</w:t>
      </w:r>
      <w:r>
        <w:rPr>
          <w:rFonts w:hAnsi="黑体"/>
          <w:color w:val="000000"/>
          <w:sz w:val="32"/>
          <w:szCs w:val="32"/>
        </w:rPr>
        <w:t>年度预算绩效情况说明</w:t>
      </w:r>
    </w:p>
    <w:p w14:paraId="3AFB9501">
      <w:pPr>
        <w:spacing w:line="600" w:lineRule="exact"/>
        <w:ind w:firstLine="643" w:firstLineChars="200"/>
        <w:rPr>
          <w:rFonts w:hint="eastAsia" w:ascii="楷体_GB2312" w:hAnsi="仿宋" w:eastAsia="楷体_GB2312"/>
          <w:b/>
          <w:kern w:val="0"/>
          <w:sz w:val="32"/>
          <w:szCs w:val="32"/>
        </w:rPr>
      </w:pPr>
      <w:r>
        <w:rPr>
          <w:rFonts w:hint="eastAsia" w:ascii="楷体_GB2312" w:hAnsi="仿宋" w:eastAsia="楷体_GB2312"/>
          <w:b/>
          <w:kern w:val="0"/>
          <w:sz w:val="32"/>
          <w:szCs w:val="32"/>
        </w:rPr>
        <w:t>（一）绩效评价的目的</w:t>
      </w:r>
    </w:p>
    <w:p w14:paraId="7D2CF7F0">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通过绩效评价，能更具体了解我</w:t>
      </w:r>
      <w:r>
        <w:rPr>
          <w:rFonts w:hint="eastAsia" w:ascii="仿宋_GB2312" w:hAnsi="仿宋_GB2312" w:eastAsia="仿宋_GB2312" w:cs="仿宋_GB2312"/>
          <w:kern w:val="0"/>
          <w:sz w:val="32"/>
          <w:szCs w:val="32"/>
          <w:lang w:eastAsia="zh-CN"/>
        </w:rPr>
        <w:t>县桃川镇上洞中心幼儿园的</w:t>
      </w:r>
      <w:r>
        <w:rPr>
          <w:rFonts w:hint="eastAsia" w:ascii="仿宋_GB2312" w:hAnsi="仿宋_GB2312" w:eastAsia="仿宋_GB2312" w:cs="仿宋_GB2312"/>
          <w:kern w:val="0"/>
          <w:sz w:val="32"/>
          <w:szCs w:val="32"/>
        </w:rPr>
        <w:t>整体部门支出资金投入、分配和使用情况，资金管理制度、措施制定和实施情况，资金使用效果和资金项目目标实现情况。有利于总结经验，发现问题，及时改进。进一步加强我</w:t>
      </w:r>
      <w:r>
        <w:rPr>
          <w:rFonts w:hint="eastAsia" w:ascii="仿宋_GB2312" w:hAnsi="仿宋_GB2312" w:eastAsia="仿宋_GB2312" w:cs="仿宋_GB2312"/>
          <w:kern w:val="0"/>
          <w:sz w:val="32"/>
          <w:szCs w:val="32"/>
          <w:lang w:eastAsia="zh-CN"/>
        </w:rPr>
        <w:t>县桃川镇上洞中心幼儿园</w:t>
      </w:r>
      <w:r>
        <w:rPr>
          <w:rFonts w:hint="eastAsia" w:ascii="仿宋_GB2312" w:hAnsi="仿宋_GB2312" w:eastAsia="仿宋_GB2312" w:cs="仿宋_GB2312"/>
          <w:kern w:val="0"/>
          <w:sz w:val="32"/>
          <w:szCs w:val="32"/>
        </w:rPr>
        <w:t>整体部门支出资金管理。</w:t>
      </w:r>
    </w:p>
    <w:p w14:paraId="40870FAE">
      <w:pPr>
        <w:spacing w:line="600" w:lineRule="exact"/>
        <w:ind w:firstLine="643" w:firstLineChars="200"/>
        <w:rPr>
          <w:rFonts w:hint="eastAsia" w:ascii="楷体_GB2312" w:hAnsi="仿宋" w:eastAsia="楷体_GB2312"/>
          <w:b/>
          <w:kern w:val="0"/>
          <w:sz w:val="32"/>
          <w:szCs w:val="32"/>
        </w:rPr>
      </w:pPr>
      <w:r>
        <w:rPr>
          <w:rFonts w:hint="eastAsia" w:ascii="楷体_GB2312" w:hAnsi="仿宋" w:eastAsia="楷体_GB2312"/>
          <w:b/>
          <w:kern w:val="0"/>
          <w:sz w:val="32"/>
          <w:szCs w:val="32"/>
        </w:rPr>
        <w:t>（二）绩效评价原则、评价指标体系、评价方法</w:t>
      </w:r>
    </w:p>
    <w:p w14:paraId="23F67ADF">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1.评价原则：我们遵循“科学性、规范性、客观性和公正性”的原则，以</w:t>
      </w:r>
      <w:r>
        <w:rPr>
          <w:rFonts w:hint="eastAsia" w:ascii="仿宋_GB2312" w:hAnsi="仿宋_GB2312" w:eastAsia="仿宋_GB2312" w:cs="仿宋_GB2312"/>
          <w:sz w:val="32"/>
          <w:szCs w:val="32"/>
        </w:rPr>
        <w:t>《江永县预算支出绩效评价管理办法》(</w:t>
      </w:r>
      <w:r>
        <w:rPr>
          <w:rFonts w:hint="eastAsia" w:ascii="仿宋" w:hAnsi="仿宋" w:eastAsia="仿宋"/>
          <w:sz w:val="32"/>
          <w:szCs w:val="32"/>
        </w:rPr>
        <w:t>江永财发〔2024〕3号</w:t>
      </w:r>
      <w:r>
        <w:rPr>
          <w:rFonts w:hint="eastAsia" w:ascii="仿宋_GB2312" w:hAnsi="仿宋_GB2312" w:eastAsia="仿宋_GB2312" w:cs="仿宋_GB2312"/>
          <w:sz w:val="32"/>
          <w:szCs w:val="32"/>
        </w:rPr>
        <w:t xml:space="preserve"> )、《江永县县级预算部门绩效自评操作规程》(</w:t>
      </w:r>
      <w:r>
        <w:rPr>
          <w:rFonts w:hint="eastAsia" w:ascii="仿宋" w:hAnsi="仿宋" w:eastAsia="仿宋"/>
          <w:sz w:val="32"/>
          <w:szCs w:val="32"/>
        </w:rPr>
        <w:t>江永财发〔2023〕39 号</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kern w:val="0"/>
          <w:sz w:val="32"/>
          <w:szCs w:val="32"/>
        </w:rPr>
        <w:t>文件精神，以及中央、省有关预算绩效管理的政策规定、财务会计制度等为指导，由点到面、稳步推进，对我县</w:t>
      </w:r>
      <w:r>
        <w:rPr>
          <w:rFonts w:hint="eastAsia" w:ascii="仿宋_GB2312" w:hAnsi="仿宋_GB2312" w:eastAsia="仿宋_GB2312" w:cs="仿宋_GB2312"/>
          <w:kern w:val="0"/>
          <w:sz w:val="32"/>
          <w:szCs w:val="32"/>
          <w:lang w:eastAsia="zh-CN"/>
        </w:rPr>
        <w:t>桃川镇上洞中心幼儿园</w:t>
      </w:r>
      <w:r>
        <w:rPr>
          <w:rFonts w:hint="eastAsia" w:ascii="仿宋_GB2312" w:hAnsi="仿宋_GB2312" w:eastAsia="仿宋_GB2312" w:cs="仿宋_GB2312"/>
          <w:kern w:val="0"/>
          <w:sz w:val="32"/>
          <w:szCs w:val="32"/>
        </w:rPr>
        <w:t>整体部门支出资金的管理、经济和社会效益进行自我评价。</w:t>
      </w:r>
    </w:p>
    <w:p w14:paraId="262943AB">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2.评价指标体系：设投入、过程、产出及效率3个一级指标、下分6个二级指标和17个三级指标，按照评价指标设定评价内容，分值为98分。（详见评价指标体系评分表）</w:t>
      </w:r>
    </w:p>
    <w:p w14:paraId="6542DC22">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评价方法：（1）成本效益分析法。是指将一定时期内的支出与效益进行对比分析，以评价绩效目标实现程度。（2）比较法。是指通过对绩效目标与实施效果、历史与当期情况、不同部门和地区同类支出的比较，符合分析绩效目标实现程度。（3）因素分析法。是指通过综合分析影响绩效目标实现、实施效果的内外因素、评价绩效目标实现程度。（4）最低成本法。是指对效益确定却不易计量的多个同类对象的实施成本进行比较，评价绩效目标实现程度。（5）公众评判法，是指通过专家评估、公众问卷及抽样调查等对财政支出效果进行评判，评价绩效目标实现程度。</w:t>
      </w:r>
    </w:p>
    <w:p w14:paraId="5174F3AA">
      <w:pPr>
        <w:spacing w:line="600" w:lineRule="exact"/>
        <w:rPr>
          <w:rFonts w:hint="eastAsia" w:ascii="仿宋_GB2312" w:hAnsi="仿宋_GB2312" w:eastAsia="仿宋_GB2312" w:cs="仿宋_GB2312"/>
          <w:kern w:val="0"/>
          <w:sz w:val="32"/>
          <w:szCs w:val="32"/>
        </w:rPr>
      </w:pPr>
    </w:p>
    <w:p w14:paraId="052989D3">
      <w:pPr>
        <w:spacing w:line="600" w:lineRule="exact"/>
        <w:ind w:firstLine="640" w:firstLineChars="200"/>
        <w:rPr>
          <w:rFonts w:eastAsia="仿宋_GB2312"/>
          <w:kern w:val="0"/>
          <w:sz w:val="32"/>
          <w:szCs w:val="32"/>
        </w:rPr>
      </w:pPr>
    </w:p>
    <w:p w14:paraId="5D4E2315">
      <w:pPr>
        <w:spacing w:line="600" w:lineRule="exact"/>
        <w:ind w:firstLine="640" w:firstLineChars="200"/>
        <w:rPr>
          <w:rFonts w:eastAsia="仿宋_GB2312"/>
          <w:kern w:val="0"/>
          <w:sz w:val="32"/>
          <w:szCs w:val="32"/>
        </w:rPr>
      </w:pPr>
    </w:p>
    <w:p w14:paraId="59B07175">
      <w:pPr>
        <w:spacing w:line="600" w:lineRule="exact"/>
        <w:ind w:firstLine="640" w:firstLineChars="200"/>
        <w:rPr>
          <w:rFonts w:eastAsia="仿宋_GB2312"/>
          <w:kern w:val="0"/>
          <w:sz w:val="32"/>
          <w:szCs w:val="32"/>
        </w:rPr>
      </w:pPr>
    </w:p>
    <w:p w14:paraId="3E950CA5">
      <w:pPr>
        <w:spacing w:line="600" w:lineRule="exact"/>
        <w:ind w:firstLine="640" w:firstLineChars="200"/>
        <w:rPr>
          <w:rFonts w:eastAsia="仿宋_GB2312"/>
          <w:kern w:val="0"/>
          <w:sz w:val="32"/>
          <w:szCs w:val="32"/>
        </w:rPr>
      </w:pPr>
    </w:p>
    <w:p w14:paraId="25D770E9">
      <w:pPr>
        <w:spacing w:line="600" w:lineRule="exact"/>
        <w:ind w:firstLine="640" w:firstLineChars="200"/>
        <w:rPr>
          <w:rFonts w:eastAsia="仿宋_GB2312"/>
          <w:kern w:val="0"/>
          <w:sz w:val="32"/>
          <w:szCs w:val="32"/>
        </w:rPr>
      </w:pPr>
    </w:p>
    <w:p w14:paraId="25C94948">
      <w:pPr>
        <w:spacing w:line="600" w:lineRule="exact"/>
        <w:ind w:firstLine="640" w:firstLineChars="200"/>
        <w:rPr>
          <w:rFonts w:eastAsia="仿宋_GB2312"/>
          <w:kern w:val="0"/>
          <w:sz w:val="32"/>
          <w:szCs w:val="32"/>
        </w:rPr>
      </w:pPr>
    </w:p>
    <w:p w14:paraId="0DCF2D00">
      <w:pPr>
        <w:spacing w:line="600" w:lineRule="exact"/>
        <w:rPr>
          <w:rFonts w:eastAsia="仿宋_GB2312"/>
          <w:kern w:val="0"/>
          <w:sz w:val="32"/>
          <w:szCs w:val="32"/>
        </w:rPr>
      </w:pPr>
      <w:bookmarkStart w:id="0" w:name="_GoBack"/>
      <w:bookmarkEnd w:id="0"/>
    </w:p>
    <w:p w14:paraId="1B08F42E">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7B4C13F5">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5770190B">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57C9D23E">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2088ADF6">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71D51BA6">
      <w:pPr>
        <w:shd w:val="solid" w:color="FFFFFF" w:fill="auto"/>
        <w:kinsoku/>
        <w:autoSpaceDE/>
        <w:autoSpaceDN w:val="0"/>
        <w:ind w:firstLine="1080" w:firstLineChars="300"/>
        <w:jc w:val="left"/>
        <w:rPr>
          <w:rFonts w:hint="eastAsia" w:eastAsia="方正小标宋_GBK"/>
          <w:bCs/>
          <w:kern w:val="0"/>
          <w:sz w:val="36"/>
          <w:szCs w:val="36"/>
        </w:rPr>
      </w:pPr>
    </w:p>
    <w:p w14:paraId="1FE9F5B1">
      <w:pPr>
        <w:shd w:val="solid" w:color="FFFFFF" w:fill="auto"/>
        <w:kinsoku/>
        <w:autoSpaceDE/>
        <w:autoSpaceDN w:val="0"/>
        <w:ind w:firstLine="1080" w:firstLineChars="300"/>
        <w:jc w:val="left"/>
        <w:rPr>
          <w:rFonts w:hint="eastAsia" w:eastAsia="方正小标宋_GBK"/>
          <w:bCs/>
          <w:kern w:val="0"/>
          <w:sz w:val="36"/>
          <w:szCs w:val="36"/>
        </w:rPr>
      </w:pPr>
    </w:p>
    <w:p w14:paraId="4DDE2117">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46330D91">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4061C">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4A56E">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335CF">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zN2MxMzMxZjAwMzk2Y2QxNzc2OTJjM2M3MjA3ZjcifQ=="/>
  </w:docVars>
  <w:rsids>
    <w:rsidRoot w:val="00000000"/>
    <w:rsid w:val="105D1FF6"/>
    <w:rsid w:val="2F3F4014"/>
    <w:rsid w:val="3727713D"/>
    <w:rsid w:val="769B32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uiPriority w:val="0"/>
    <w:rPr>
      <w:kern w:val="2"/>
      <w:sz w:val="18"/>
      <w:szCs w:val="18"/>
    </w:rPr>
  </w:style>
  <w:style w:type="paragraph" w:customStyle="1" w:styleId="12">
    <w:name w:val="页眉1"/>
    <w:basedOn w:val="1"/>
    <w:link w:val="13"/>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2635</Words>
  <Characters>2924</Characters>
  <Lines>0</Lines>
  <Paragraphs>0</Paragraphs>
  <TotalTime>1</TotalTime>
  <ScaleCrop>false</ScaleCrop>
  <LinksUpToDate>false</LinksUpToDate>
  <CharactersWithSpaces>3201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2024-10-08T03:51:00Z</dcterms:created>
  <dc:creator>Administrator</dc:creator>
  <cp:lastModifiedBy>Administrator</cp:lastModifiedBy>
  <dcterms:modified xsi:type="dcterms:W3CDTF">2024-10-08T07:51:44Z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F66379518D3D4ADA869B54935A6A6F29_13</vt:lpwstr>
  </property>
</Properties>
</file>